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p>
      <w:pPr>
        <w:spacing w:line="360" w:lineRule="auto"/>
        <w:jc w:val="center"/>
        <w:rPr>
          <w:b/>
          <w:bCs/>
          <w:sz w:val="44"/>
        </w:rPr>
      </w:pPr>
    </w:p>
    <w:bookmarkEnd w:id="0"/>
    <w:p>
      <w:pPr>
        <w:spacing w:line="410" w:lineRule="atLeast"/>
        <w:jc w:val="center"/>
        <w:rPr>
          <w:rFonts w:hint="eastAsia" w:ascii="宋体" w:hAnsi="宋体" w:eastAsia="宋体" w:cs="宋体"/>
          <w:b/>
          <w:bCs/>
          <w:sz w:val="32"/>
          <w:szCs w:val="32"/>
          <w:lang w:val="zh-CN"/>
        </w:rPr>
      </w:pPr>
      <w:r>
        <w:rPr>
          <w:rFonts w:hint="eastAsia" w:ascii="宋体" w:hAnsi="宋体" w:eastAsia="宋体" w:cs="宋体"/>
          <w:b/>
          <w:bCs/>
          <w:sz w:val="32"/>
          <w:szCs w:val="32"/>
          <w:lang w:val="zh-CN"/>
        </w:rPr>
        <w:t>泰来九洲兴泰生物质热电有限责任公司</w:t>
      </w:r>
      <w:r>
        <w:rPr>
          <w:rFonts w:hint="eastAsia" w:ascii="宋体" w:hAnsi="宋体" w:eastAsia="宋体" w:cs="宋体"/>
          <w:b/>
          <w:bCs/>
          <w:sz w:val="32"/>
          <w:szCs w:val="32"/>
          <w:lang w:val="zh-CN"/>
        </w:rPr>
        <w:br w:type="textWrapping"/>
      </w:r>
      <w:r>
        <w:rPr>
          <w:rFonts w:hint="eastAsia" w:ascii="宋体" w:hAnsi="宋体" w:eastAsia="宋体" w:cs="宋体"/>
          <w:b/>
          <w:bCs/>
          <w:sz w:val="32"/>
          <w:szCs w:val="32"/>
          <w:lang w:val="zh-CN"/>
        </w:rPr>
        <w:t>2X40MW农林生物质热电联产示范项目</w:t>
      </w: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2"/>
          <w:szCs w:val="32"/>
          <w:lang w:val="zh-CN"/>
        </w:rPr>
      </w:pPr>
    </w:p>
    <w:p>
      <w:pPr>
        <w:pStyle w:val="2"/>
        <w:ind w:firstLine="210"/>
        <w:rPr>
          <w:rFonts w:hint="eastAsia" w:ascii="宋体" w:hAnsi="宋体" w:eastAsia="宋体" w:cs="宋体"/>
          <w:lang w:val="zh-CN"/>
        </w:rPr>
      </w:pPr>
    </w:p>
    <w:p>
      <w:pPr>
        <w:spacing w:line="410" w:lineRule="atLeast"/>
        <w:jc w:val="center"/>
        <w:rPr>
          <w:rFonts w:hint="eastAsia" w:ascii="宋体" w:hAnsi="宋体" w:eastAsia="宋体" w:cs="宋体"/>
          <w:b/>
          <w:bCs/>
          <w:sz w:val="32"/>
          <w:szCs w:val="32"/>
          <w:lang w:val="zh-CN"/>
        </w:rPr>
      </w:pPr>
      <w:r>
        <w:rPr>
          <w:rFonts w:hint="eastAsia" w:ascii="宋体" w:hAnsi="宋体" w:eastAsia="宋体" w:cs="宋体"/>
          <w:b/>
          <w:bCs/>
          <w:sz w:val="32"/>
          <w:szCs w:val="32"/>
          <w:lang w:val="zh-CN" w:eastAsia="zh-CN"/>
        </w:rPr>
        <w:t>布袋除尘及旋风除尘技改</w:t>
      </w:r>
    </w:p>
    <w:p>
      <w:pPr>
        <w:spacing w:line="410" w:lineRule="atLeast"/>
        <w:jc w:val="center"/>
        <w:rPr>
          <w:rFonts w:hint="eastAsia" w:ascii="宋体" w:hAnsi="宋体" w:eastAsia="宋体" w:cs="宋体"/>
          <w:b/>
          <w:bCs/>
          <w:sz w:val="44"/>
          <w:szCs w:val="44"/>
        </w:rPr>
      </w:pPr>
    </w:p>
    <w:p>
      <w:pPr>
        <w:spacing w:line="410" w:lineRule="atLeast"/>
        <w:jc w:val="center"/>
        <w:rPr>
          <w:rFonts w:hint="eastAsia" w:ascii="宋体" w:hAnsi="宋体" w:eastAsia="宋体" w:cs="宋体"/>
          <w:b/>
          <w:bCs/>
          <w:sz w:val="44"/>
          <w:szCs w:val="44"/>
        </w:rPr>
      </w:pPr>
    </w:p>
    <w:p>
      <w:pPr>
        <w:spacing w:line="410" w:lineRule="atLeast"/>
        <w:jc w:val="center"/>
        <w:rPr>
          <w:rFonts w:hint="eastAsia" w:ascii="宋体" w:hAnsi="宋体" w:eastAsia="宋体" w:cs="宋体"/>
          <w:b/>
          <w:bCs/>
          <w:sz w:val="44"/>
          <w:szCs w:val="44"/>
        </w:rPr>
      </w:pPr>
      <w:r>
        <w:rPr>
          <w:rFonts w:hint="eastAsia" w:ascii="宋体" w:hAnsi="宋体" w:eastAsia="宋体" w:cs="宋体"/>
          <w:b/>
          <w:bCs/>
          <w:sz w:val="44"/>
          <w:szCs w:val="44"/>
        </w:rPr>
        <w:t>招 标 公 告</w:t>
      </w: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28"/>
          <w:szCs w:val="28"/>
          <w:lang w:val="zh-CN" w:eastAsia="zh-CN"/>
        </w:rPr>
      </w:pPr>
      <w:r>
        <w:rPr>
          <w:rFonts w:hint="eastAsia" w:ascii="宋体" w:hAnsi="宋体" w:eastAsia="宋体" w:cs="宋体"/>
          <w:b/>
          <w:bCs/>
          <w:sz w:val="28"/>
          <w:szCs w:val="28"/>
          <w:lang w:val="zh-CN" w:eastAsia="zh-CN"/>
        </w:rPr>
        <w:t>招标编号：JZNY-TLSWZ-CC-ZBWJ-2024-002</w:t>
      </w:r>
    </w:p>
    <w:p>
      <w:pPr>
        <w:spacing w:line="410" w:lineRule="atLeast"/>
        <w:jc w:val="center"/>
        <w:rPr>
          <w:rFonts w:hint="eastAsia" w:ascii="宋体" w:hAnsi="宋体" w:eastAsia="宋体" w:cs="宋体"/>
          <w:b/>
          <w:bCs/>
          <w:sz w:val="28"/>
          <w:szCs w:val="28"/>
          <w:lang w:val="zh-CN"/>
        </w:rPr>
      </w:pPr>
    </w:p>
    <w:p>
      <w:pPr>
        <w:spacing w:line="410" w:lineRule="atLeast"/>
        <w:jc w:val="center"/>
        <w:rPr>
          <w:rFonts w:hint="eastAsia" w:ascii="宋体" w:hAnsi="宋体" w:eastAsia="宋体" w:cs="宋体"/>
          <w:b/>
          <w:bCs/>
          <w:sz w:val="28"/>
          <w:szCs w:val="28"/>
          <w:lang w:val="zh-CN"/>
        </w:rPr>
      </w:pPr>
    </w:p>
    <w:p>
      <w:pPr>
        <w:spacing w:line="410" w:lineRule="atLeast"/>
        <w:jc w:val="center"/>
        <w:rPr>
          <w:rFonts w:hint="eastAsia" w:ascii="宋体" w:hAnsi="宋体" w:eastAsia="宋体" w:cs="宋体"/>
          <w:b/>
          <w:bCs/>
          <w:sz w:val="28"/>
          <w:szCs w:val="28"/>
          <w:lang w:val="zh-CN"/>
        </w:rPr>
      </w:pPr>
      <w:r>
        <w:rPr>
          <w:rFonts w:hint="eastAsia" w:ascii="宋体" w:hAnsi="宋体" w:eastAsia="宋体" w:cs="宋体"/>
          <w:b/>
          <w:bCs/>
          <w:sz w:val="28"/>
          <w:szCs w:val="28"/>
          <w:lang w:val="zh-CN"/>
        </w:rPr>
        <w:t>招标人：哈尔滨九洲集团股份有限公司</w:t>
      </w:r>
    </w:p>
    <w:p>
      <w:pPr>
        <w:spacing w:line="410" w:lineRule="atLeast"/>
        <w:jc w:val="center"/>
        <w:rPr>
          <w:rFonts w:hint="eastAsia" w:ascii="宋体" w:hAnsi="宋体" w:eastAsia="宋体" w:cs="宋体"/>
          <w:b/>
          <w:bCs/>
          <w:sz w:val="28"/>
          <w:szCs w:val="28"/>
          <w:lang w:val="zh-CN"/>
        </w:rPr>
      </w:pPr>
      <w:r>
        <w:rPr>
          <w:rFonts w:hint="eastAsia" w:ascii="宋体" w:hAnsi="宋体" w:eastAsia="宋体" w:cs="宋体"/>
          <w:b/>
          <w:bCs/>
          <w:sz w:val="28"/>
          <w:szCs w:val="28"/>
          <w:lang w:val="zh-CN"/>
        </w:rPr>
        <w:t>中国·哈尔滨</w:t>
      </w:r>
    </w:p>
    <w:p>
      <w:pPr>
        <w:spacing w:line="410" w:lineRule="atLeast"/>
        <w:jc w:val="center"/>
        <w:rPr>
          <w:rFonts w:hint="eastAsia" w:ascii="宋体" w:hAnsi="宋体" w:eastAsia="宋体" w:cs="宋体"/>
          <w:b/>
          <w:bCs/>
          <w:sz w:val="28"/>
          <w:szCs w:val="28"/>
          <w:lang w:val="zh-CN"/>
        </w:rPr>
      </w:pP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2"/>
          <w:szCs w:val="32"/>
          <w:lang w:val="zh-CN"/>
        </w:rPr>
      </w:pPr>
      <w:r>
        <w:rPr>
          <w:rFonts w:hint="eastAsia" w:ascii="宋体" w:hAnsi="宋体" w:eastAsia="宋体" w:cs="宋体"/>
          <w:b/>
          <w:bCs/>
          <w:sz w:val="32"/>
          <w:szCs w:val="32"/>
          <w:lang w:val="zh-CN"/>
        </w:rPr>
        <w:t>二</w:t>
      </w:r>
      <w:r>
        <w:rPr>
          <w:rFonts w:hint="eastAsia" w:ascii="宋体" w:hAnsi="宋体" w:cs="宋体"/>
          <w:b/>
          <w:bCs/>
          <w:sz w:val="32"/>
          <w:szCs w:val="32"/>
          <w:lang w:val="en-US" w:eastAsia="zh-CN"/>
        </w:rPr>
        <w:t>〇</w:t>
      </w:r>
      <w:r>
        <w:rPr>
          <w:rFonts w:hint="eastAsia" w:ascii="宋体" w:hAnsi="宋体" w:eastAsia="宋体" w:cs="宋体"/>
          <w:b/>
          <w:bCs/>
          <w:sz w:val="32"/>
          <w:szCs w:val="32"/>
          <w:lang w:val="zh-CN"/>
        </w:rPr>
        <w:t>二</w:t>
      </w:r>
      <w:r>
        <w:rPr>
          <w:rFonts w:hint="eastAsia" w:ascii="宋体" w:hAnsi="宋体" w:eastAsia="宋体" w:cs="宋体"/>
          <w:b/>
          <w:bCs/>
          <w:sz w:val="32"/>
          <w:szCs w:val="32"/>
          <w:lang w:val="en-US" w:eastAsia="zh-CN"/>
        </w:rPr>
        <w:t>四</w:t>
      </w:r>
      <w:r>
        <w:rPr>
          <w:rFonts w:hint="eastAsia" w:ascii="宋体" w:hAnsi="宋体" w:eastAsia="宋体" w:cs="宋体"/>
          <w:b/>
          <w:bCs/>
          <w:sz w:val="32"/>
          <w:szCs w:val="32"/>
          <w:lang w:val="zh-CN"/>
        </w:rPr>
        <w:t>年</w:t>
      </w:r>
      <w:r>
        <w:rPr>
          <w:rFonts w:hint="eastAsia" w:ascii="宋体" w:hAnsi="宋体" w:eastAsia="宋体" w:cs="宋体"/>
          <w:b/>
          <w:bCs/>
          <w:sz w:val="32"/>
          <w:szCs w:val="32"/>
          <w:lang w:val="en-US" w:eastAsia="zh-CN"/>
        </w:rPr>
        <w:t>二</w:t>
      </w:r>
      <w:r>
        <w:rPr>
          <w:rFonts w:hint="eastAsia" w:ascii="宋体" w:hAnsi="宋体" w:eastAsia="宋体" w:cs="宋体"/>
          <w:b/>
          <w:bCs/>
          <w:sz w:val="32"/>
          <w:szCs w:val="32"/>
          <w:lang w:val="zh-CN"/>
        </w:rPr>
        <w:t>月</w:t>
      </w:r>
    </w:p>
    <w:p>
      <w:pPr>
        <w:spacing w:line="410" w:lineRule="atLeast"/>
        <w:jc w:val="center"/>
        <w:rPr>
          <w:rFonts w:ascii="黑体" w:hAnsi="宋体" w:eastAsia="黑体" w:cs="宋体"/>
          <w:bCs/>
          <w:color w:val="7030A0"/>
          <w:sz w:val="32"/>
          <w:szCs w:val="32"/>
          <w:lang w:val="zh-CN"/>
        </w:rPr>
      </w:pPr>
      <w:r>
        <w:rPr>
          <w:rFonts w:ascii="黑体" w:hAnsi="宋体" w:eastAsia="黑体" w:cs="宋体"/>
          <w:bCs/>
          <w:color w:val="7030A0"/>
          <w:sz w:val="32"/>
          <w:szCs w:val="32"/>
          <w:lang w:val="zh-CN"/>
        </w:rPr>
        <w:br w:type="page"/>
      </w:r>
    </w:p>
    <w:p>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pPr>
        <w:spacing w:line="360" w:lineRule="auto"/>
        <w:rPr>
          <w:b/>
          <w:sz w:val="28"/>
          <w:szCs w:val="28"/>
        </w:rPr>
      </w:pPr>
      <w:r>
        <w:rPr>
          <w:rFonts w:hint="eastAsia"/>
          <w:b/>
          <w:sz w:val="28"/>
          <w:szCs w:val="28"/>
        </w:rPr>
        <w:t>1.1招标公告</w:t>
      </w:r>
    </w:p>
    <w:p>
      <w:pPr>
        <w:spacing w:line="360" w:lineRule="auto"/>
        <w:jc w:val="center"/>
        <w:rPr>
          <w:b/>
        </w:rPr>
      </w:pPr>
      <w:r>
        <w:rPr>
          <w:rFonts w:hint="eastAsia"/>
          <w:b/>
        </w:rPr>
        <w:t>招标公告</w:t>
      </w:r>
    </w:p>
    <w:p>
      <w:pPr>
        <w:spacing w:line="360" w:lineRule="auto"/>
        <w:jc w:val="center"/>
        <w:rPr>
          <w:b/>
          <w:szCs w:val="21"/>
        </w:rPr>
      </w:pPr>
    </w:p>
    <w:p>
      <w:pPr>
        <w:keepNext w:val="0"/>
        <w:keepLines w:val="0"/>
        <w:pageBreakBefore w:val="0"/>
        <w:widowControl/>
        <w:kinsoku/>
        <w:wordWrap/>
        <w:overflowPunct/>
        <w:topLinePunct w:val="0"/>
        <w:autoSpaceDE/>
        <w:autoSpaceDN/>
        <w:bidi w:val="0"/>
        <w:adjustRightInd w:val="0"/>
        <w:snapToGrid/>
        <w:spacing w:line="360" w:lineRule="auto"/>
        <w:ind w:firstLine="630" w:firstLineChars="300"/>
        <w:jc w:val="left"/>
        <w:textAlignment w:val="auto"/>
        <w:rPr>
          <w:rFonts w:hint="eastAsia"/>
          <w:color w:val="000000"/>
          <w:szCs w:val="21"/>
        </w:rPr>
      </w:pPr>
      <w:bookmarkStart w:id="1" w:name="_Toc32222"/>
      <w:bookmarkStart w:id="2" w:name="_Toc524861530"/>
      <w:r>
        <w:rPr>
          <w:rFonts w:hint="eastAsia"/>
          <w:szCs w:val="21"/>
          <w:lang w:val="en-US" w:eastAsia="zh-CN"/>
        </w:rPr>
        <w:t>泰来九洲兴泰生物质热电有限责任公司</w:t>
      </w:r>
      <w:r>
        <w:rPr>
          <w:rFonts w:hint="eastAsia"/>
          <w:szCs w:val="21"/>
        </w:rPr>
        <w:t>对</w:t>
      </w:r>
      <w:r>
        <w:rPr>
          <w:rFonts w:hint="eastAsia"/>
          <w:szCs w:val="21"/>
          <w:lang w:eastAsia="zh-CN"/>
        </w:rPr>
        <w:t>泰来九洲兴泰生物质热电有限责任公司布袋除尘及旋风除尘技改</w:t>
      </w:r>
      <w:r>
        <w:rPr>
          <w:rFonts w:hint="eastAsia"/>
        </w:rPr>
        <w:t>（招标编号：</w:t>
      </w:r>
      <w:r>
        <w:rPr>
          <w:rFonts w:hint="eastAsia"/>
          <w:lang w:val="zh-CN"/>
        </w:rPr>
        <w:t>JZNY-TLSWZ-CC-ZBWJ-2024-00</w:t>
      </w:r>
      <w:r>
        <w:rPr>
          <w:rFonts w:hint="eastAsia"/>
          <w:lang w:val="en-US" w:eastAsia="zh-CN"/>
        </w:rPr>
        <w:t>2</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一、招标内容：</w:t>
      </w:r>
      <w:bookmarkEnd w:id="1"/>
      <w:bookmarkEnd w:id="2"/>
    </w:p>
    <w:p>
      <w:pPr>
        <w:widowControl/>
        <w:adjustRightInd w:val="0"/>
        <w:spacing w:line="360" w:lineRule="auto"/>
        <w:ind w:left="178" w:leftChars="85" w:firstLine="535" w:firstLineChars="255"/>
        <w:jc w:val="left"/>
        <w:outlineLvl w:val="0"/>
        <w:rPr>
          <w:rFonts w:hint="eastAsia"/>
          <w:color w:val="000000"/>
          <w:szCs w:val="21"/>
        </w:rPr>
      </w:pPr>
      <w:bookmarkStart w:id="3" w:name="_Toc20741"/>
      <w:bookmarkStart w:id="4" w:name="_Toc524861531"/>
      <w:r>
        <w:rPr>
          <w:rFonts w:hint="eastAsia"/>
          <w:color w:val="000000"/>
          <w:szCs w:val="21"/>
          <w:lang w:eastAsia="zh-CN"/>
        </w:rPr>
        <w:t>泰来九洲兴泰生物质热电有限责任公司</w:t>
      </w:r>
      <w:r>
        <w:rPr>
          <w:rFonts w:hint="eastAsia"/>
          <w:color w:val="000000"/>
          <w:szCs w:val="21"/>
          <w:lang w:val="zh-CN"/>
        </w:rPr>
        <w:t>布袋除尘及旋风除尘技改项目，</w:t>
      </w:r>
      <w:r>
        <w:rPr>
          <w:rFonts w:hint="eastAsia"/>
          <w:color w:val="000000"/>
          <w:szCs w:val="21"/>
          <w:lang w:val="en-US" w:eastAsia="zh-CN"/>
        </w:rPr>
        <w:t>由于生物质锅炉燃料成分复杂，水分高，环保长期使用氨水，酸露点温度高，洁净烟气进入上箱体容易结露，从而腐蚀上箱体及内部结构，针对此类情况，技改将上箱体及内部结构件材质更换为316L</w:t>
      </w:r>
      <w:r>
        <w:rPr>
          <w:rFonts w:hint="eastAsia"/>
          <w:color w:val="000000"/>
          <w:szCs w:val="21"/>
        </w:rPr>
        <w:t>。</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二、资金来源：</w:t>
      </w:r>
      <w:bookmarkEnd w:id="3"/>
      <w:bookmarkEnd w:id="4"/>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5" w:name="_Toc524861532"/>
      <w:bookmarkStart w:id="6" w:name="_Toc636"/>
      <w:r>
        <w:rPr>
          <w:rFonts w:hint="eastAsia" w:ascii="宋体" w:hAnsi="宋体" w:cs="宋体"/>
          <w:b/>
          <w:color w:val="000000"/>
          <w:kern w:val="0"/>
          <w:szCs w:val="21"/>
        </w:rPr>
        <w:t>三、工程地点与交货期：</w:t>
      </w:r>
      <w:bookmarkEnd w:id="5"/>
      <w:bookmarkEnd w:id="6"/>
    </w:p>
    <w:p>
      <w:pPr>
        <w:widowControl/>
        <w:adjustRightInd w:val="0"/>
        <w:spacing w:line="360" w:lineRule="auto"/>
        <w:ind w:left="178" w:leftChars="85" w:firstLine="535" w:firstLineChars="255"/>
        <w:jc w:val="left"/>
        <w:rPr>
          <w:color w:val="000000"/>
          <w:szCs w:val="21"/>
        </w:rPr>
      </w:pPr>
      <w:r>
        <w:rPr>
          <w:rFonts w:hint="eastAsia"/>
          <w:color w:val="000000"/>
          <w:szCs w:val="21"/>
        </w:rPr>
        <w:t>工程地点：泰来九洲兴泰生物质热电有限责任公司（泰来县南部工业园区）</w:t>
      </w:r>
    </w:p>
    <w:p>
      <w:pPr>
        <w:spacing w:line="360" w:lineRule="auto"/>
        <w:ind w:left="178" w:leftChars="85" w:firstLine="535" w:firstLineChars="255"/>
        <w:rPr>
          <w:color w:val="000000"/>
          <w:szCs w:val="21"/>
        </w:rPr>
      </w:pPr>
      <w:r>
        <w:rPr>
          <w:rFonts w:hint="eastAsia"/>
          <w:color w:val="000000"/>
          <w:szCs w:val="21"/>
          <w:lang w:val="en-US" w:eastAsia="zh-CN"/>
        </w:rPr>
        <w:t>日</w:t>
      </w:r>
      <w:r>
        <w:rPr>
          <w:rFonts w:hint="eastAsia"/>
          <w:color w:val="000000"/>
          <w:szCs w:val="21"/>
        </w:rPr>
        <w:t>期：</w:t>
      </w:r>
      <w:r>
        <w:rPr>
          <w:rFonts w:hint="eastAsia"/>
          <w:color w:val="FF0000"/>
          <w:lang w:eastAsia="zh-CN"/>
        </w:rPr>
        <w:t>合同签订后</w:t>
      </w:r>
      <w:r>
        <w:rPr>
          <w:rFonts w:hint="eastAsia"/>
          <w:color w:val="FF0000"/>
          <w:lang w:val="en-US" w:eastAsia="zh-CN"/>
        </w:rPr>
        <w:t>30</w:t>
      </w:r>
      <w:r>
        <w:rPr>
          <w:rFonts w:hint="eastAsia"/>
          <w:color w:val="FF0000"/>
          <w:lang w:eastAsia="zh-CN"/>
        </w:rPr>
        <w:t>天</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7" w:name="_Toc524861533"/>
      <w:bookmarkStart w:id="8" w:name="_Toc32257"/>
      <w:r>
        <w:rPr>
          <w:rFonts w:hint="eastAsia" w:ascii="宋体" w:hAnsi="宋体" w:cs="宋体"/>
          <w:b/>
          <w:color w:val="000000"/>
          <w:kern w:val="0"/>
          <w:szCs w:val="21"/>
        </w:rPr>
        <w:t>四、投标资格：</w:t>
      </w:r>
      <w:bookmarkEnd w:id="7"/>
      <w:bookmarkEnd w:id="8"/>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9" w:name="_Toc21699"/>
      <w:bookmarkStart w:id="10" w:name="_Toc27041"/>
      <w:r>
        <w:rPr>
          <w:rFonts w:hint="eastAsia" w:ascii="宋体" w:hAnsi="宋体" w:cs="宋体"/>
          <w:b/>
          <w:color w:val="000000"/>
          <w:kern w:val="0"/>
          <w:szCs w:val="21"/>
        </w:rPr>
        <w:t>五、购买招标文件时间：</w:t>
      </w:r>
      <w:bookmarkEnd w:id="9"/>
      <w:bookmarkEnd w:id="10"/>
    </w:p>
    <w:p>
      <w:pPr>
        <w:widowControl/>
        <w:tabs>
          <w:tab w:val="left" w:pos="1918"/>
        </w:tabs>
        <w:spacing w:line="360" w:lineRule="auto"/>
        <w:ind w:firstLine="420" w:firstLineChars="200"/>
        <w:outlineLvl w:val="0"/>
        <w:rPr>
          <w:rFonts w:cs="宋体"/>
          <w:b/>
          <w:color w:val="000000"/>
          <w:szCs w:val="21"/>
        </w:rPr>
      </w:pPr>
      <w:bookmarkStart w:id="11" w:name="_Toc8802"/>
      <w:bookmarkStart w:id="12" w:name="_Toc8768"/>
      <w:r>
        <w:rPr>
          <w:rFonts w:hint="eastAsia" w:ascii="宋体" w:hAnsi="宋体" w:cs="宋体"/>
          <w:color w:val="FF0000"/>
          <w:kern w:val="0"/>
          <w:szCs w:val="21"/>
        </w:rPr>
        <w:t>202</w:t>
      </w:r>
      <w:r>
        <w:rPr>
          <w:rFonts w:hint="eastAsia" w:ascii="宋体" w:hAnsi="宋体" w:cs="宋体"/>
          <w:color w:val="FF0000"/>
          <w:kern w:val="0"/>
          <w:szCs w:val="21"/>
          <w:lang w:val="en-US" w:eastAsia="zh-CN"/>
        </w:rPr>
        <w:t>4</w:t>
      </w:r>
      <w:r>
        <w:rPr>
          <w:rFonts w:hint="eastAsia" w:ascii="宋体" w:hAnsi="宋体" w:cs="宋体"/>
          <w:color w:val="FF0000"/>
          <w:kern w:val="0"/>
          <w:szCs w:val="21"/>
        </w:rPr>
        <w:t>年0</w:t>
      </w:r>
      <w:r>
        <w:rPr>
          <w:rFonts w:hint="eastAsia" w:ascii="宋体" w:hAnsi="宋体" w:cs="宋体"/>
          <w:color w:val="FF0000"/>
          <w:kern w:val="0"/>
          <w:szCs w:val="21"/>
          <w:lang w:val="en-US" w:eastAsia="zh-CN"/>
        </w:rPr>
        <w:t>2</w:t>
      </w:r>
      <w:r>
        <w:rPr>
          <w:rFonts w:hint="eastAsia" w:ascii="宋体" w:hAnsi="宋体" w:cs="宋体"/>
          <w:color w:val="FF0000"/>
          <w:kern w:val="0"/>
          <w:szCs w:val="21"/>
        </w:rPr>
        <w:t>月</w:t>
      </w:r>
      <w:r>
        <w:rPr>
          <w:rFonts w:hint="eastAsia" w:ascii="宋体" w:hAnsi="宋体" w:cs="宋体"/>
          <w:color w:val="FF0000"/>
          <w:kern w:val="0"/>
          <w:szCs w:val="21"/>
          <w:lang w:val="en-US" w:eastAsia="zh-CN"/>
        </w:rPr>
        <w:t>21</w:t>
      </w:r>
      <w:r>
        <w:rPr>
          <w:rFonts w:hint="eastAsia" w:ascii="宋体" w:hAnsi="宋体" w:cs="宋体"/>
          <w:color w:val="FF0000"/>
          <w:kern w:val="0"/>
          <w:szCs w:val="21"/>
        </w:rPr>
        <w:t>日至202</w:t>
      </w:r>
      <w:r>
        <w:rPr>
          <w:rFonts w:hint="eastAsia" w:ascii="宋体" w:hAnsi="宋体" w:cs="宋体"/>
          <w:color w:val="FF0000"/>
          <w:kern w:val="0"/>
          <w:szCs w:val="21"/>
          <w:lang w:val="en-US" w:eastAsia="zh-CN"/>
        </w:rPr>
        <w:t>4</w:t>
      </w:r>
      <w:r>
        <w:rPr>
          <w:rFonts w:hint="eastAsia" w:ascii="宋体" w:hAnsi="宋体" w:cs="宋体"/>
          <w:color w:val="FF0000"/>
          <w:kern w:val="0"/>
          <w:szCs w:val="21"/>
        </w:rPr>
        <w:t>年0</w:t>
      </w:r>
      <w:r>
        <w:rPr>
          <w:rFonts w:hint="eastAsia" w:ascii="宋体" w:hAnsi="宋体" w:cs="宋体"/>
          <w:color w:val="FF0000"/>
          <w:kern w:val="0"/>
          <w:szCs w:val="21"/>
          <w:lang w:val="en-US" w:eastAsia="zh-CN"/>
        </w:rPr>
        <w:t>2</w:t>
      </w:r>
      <w:r>
        <w:rPr>
          <w:rFonts w:hint="eastAsia" w:ascii="宋体" w:hAnsi="宋体" w:cs="宋体"/>
          <w:color w:val="FF0000"/>
          <w:kern w:val="0"/>
          <w:szCs w:val="21"/>
        </w:rPr>
        <w:t>月</w:t>
      </w:r>
      <w:r>
        <w:rPr>
          <w:rFonts w:hint="eastAsia" w:ascii="宋体" w:hAnsi="宋体" w:cs="宋体"/>
          <w:color w:val="FF0000"/>
          <w:kern w:val="0"/>
          <w:szCs w:val="21"/>
          <w:lang w:val="en-US" w:eastAsia="zh-CN"/>
        </w:rPr>
        <w:t>28</w:t>
      </w:r>
      <w:r>
        <w:rPr>
          <w:rFonts w:hint="eastAsia" w:ascii="宋体" w:hAnsi="宋体" w:cs="宋体"/>
          <w:color w:val="FF0000"/>
          <w:kern w:val="0"/>
          <w:szCs w:val="21"/>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w:t>
      </w:r>
      <w:r>
        <w:rPr>
          <w:rFonts w:hint="eastAsia" w:ascii="宋体" w:hAnsi="宋体" w:cs="宋体"/>
          <w:color w:val="FF0000"/>
          <w:kern w:val="0"/>
          <w:szCs w:val="21"/>
        </w:rPr>
        <w:t>00</w:t>
      </w:r>
      <w:r>
        <w:rPr>
          <w:rFonts w:hint="eastAsia" w:ascii="宋体" w:hAnsi="宋体" w:cs="宋体"/>
          <w:color w:val="000000"/>
          <w:kern w:val="0"/>
          <w:szCs w:val="21"/>
        </w:rPr>
        <w:t>元，售后不退，只开具收款收据。</w:t>
      </w:r>
      <w:r>
        <w:rPr>
          <w:rFonts w:hint="eastAsia" w:cs="宋体"/>
          <w:b/>
          <w:color w:val="000000"/>
          <w:szCs w:val="21"/>
        </w:rPr>
        <w:t>六、购买招标文件流程</w:t>
      </w:r>
      <w:bookmarkEnd w:id="11"/>
      <w:bookmarkEnd w:id="12"/>
    </w:p>
    <w:p>
      <w:pPr>
        <w:autoSpaceDE w:val="0"/>
        <w:autoSpaceDN w:val="0"/>
        <w:spacing w:line="360" w:lineRule="auto"/>
        <w:ind w:firstLine="442" w:firstLineChars="196"/>
        <w:rPr>
          <w:spacing w:val="8"/>
          <w:szCs w:val="21"/>
        </w:rPr>
      </w:pPr>
      <w:r>
        <w:rPr>
          <w:rFonts w:hint="eastAsia"/>
          <w:spacing w:val="8"/>
          <w:szCs w:val="21"/>
        </w:rPr>
        <w:t>1 潜在投标人将如下材料和信息上传至</w:t>
      </w:r>
      <w:r>
        <w:rPr>
          <w:rFonts w:hint="eastAsia"/>
          <w:b/>
          <w:bCs/>
          <w:color w:val="4F81BD" w:themeColor="accent1"/>
          <w:spacing w:val="8"/>
          <w:szCs w:val="21"/>
        </w:rPr>
        <w:t xml:space="preserve"> </w:t>
      </w:r>
      <w:r>
        <w:fldChar w:fldCharType="begin"/>
      </w:r>
      <w:r>
        <w:instrText xml:space="preserve"> HYPERLINK "mailto:jzcg5@jiuzhougroup.com" </w:instrText>
      </w:r>
      <w:r>
        <w:fldChar w:fldCharType="separate"/>
      </w:r>
      <w:r>
        <w:rPr>
          <w:rStyle w:val="12"/>
          <w:spacing w:val="8"/>
          <w:szCs w:val="21"/>
        </w:rPr>
        <w:t>jzcg5@jiuzhougroup.com</w:t>
      </w:r>
      <w:r>
        <w:rPr>
          <w:rStyle w:val="12"/>
          <w:spacing w:val="8"/>
          <w:szCs w:val="21"/>
        </w:rPr>
        <w:fldChar w:fldCharType="end"/>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10"/>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ascii="宋体" w:hAnsi="宋体" w:cs="宋体"/>
                <w:sz w:val="18"/>
                <w:szCs w:val="18"/>
              </w:rPr>
            </w:pPr>
            <w:r>
              <w:rPr>
                <w:rFonts w:hint="eastAsia" w:ascii="宋体" w:hAnsi="宋体"/>
                <w:sz w:val="18"/>
                <w:szCs w:val="18"/>
              </w:rPr>
              <w:t>泰来九洲兴泰生物质热电有限责任公司2X40MW农林生物质热电联产项目</w:t>
            </w:r>
          </w:p>
        </w:tc>
        <w:tc>
          <w:tcPr>
            <w:tcW w:w="1490" w:type="dxa"/>
            <w:vAlign w:val="center"/>
          </w:tcPr>
          <w:p>
            <w:pPr>
              <w:spacing w:line="360" w:lineRule="auto"/>
              <w:rPr>
                <w:rFonts w:ascii="宋体" w:hAnsi="宋体" w:cs="宋体"/>
                <w:szCs w:val="21"/>
              </w:rPr>
            </w:pPr>
            <w:r>
              <w:rPr>
                <w:rFonts w:hint="eastAsia" w:ascii="宋体" w:hAnsi="宋体"/>
                <w:sz w:val="18"/>
                <w:szCs w:val="18"/>
                <w:lang w:val="zh-CN"/>
              </w:rPr>
              <w:t>JZNY-TLSWZ-CC-ZBWJ-2024-002</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3" w:name="_Toc685"/>
      <w:bookmarkStart w:id="14" w:name="_Toc12910"/>
      <w:r>
        <w:rPr>
          <w:rFonts w:hint="eastAsia" w:cs="宋体"/>
          <w:b/>
          <w:color w:val="000000"/>
          <w:szCs w:val="21"/>
        </w:rPr>
        <w:t>七、联系方式</w:t>
      </w:r>
      <w:bookmarkEnd w:id="13"/>
      <w:bookmarkEnd w:id="14"/>
    </w:p>
    <w:p>
      <w:pPr>
        <w:widowControl/>
        <w:tabs>
          <w:tab w:val="left" w:pos="1918"/>
        </w:tabs>
        <w:adjustRightInd w:val="0"/>
        <w:spacing w:line="360" w:lineRule="auto"/>
        <w:ind w:firstLine="420" w:firstLineChars="200"/>
        <w:jc w:val="left"/>
        <w:rPr>
          <w:rFonts w:ascii="宋体" w:hAnsi="宋体"/>
          <w:szCs w:val="21"/>
        </w:rPr>
      </w:pPr>
      <w:bookmarkStart w:id="15" w:name="_Toc419464291"/>
      <w:bookmarkStart w:id="16" w:name="_Toc4900"/>
      <w:bookmarkStart w:id="17" w:name="_Toc2514"/>
      <w:r>
        <w:rPr>
          <w:rFonts w:hint="eastAsia" w:ascii="宋体" w:hAnsi="宋体" w:cs="宋体"/>
          <w:kern w:val="0"/>
          <w:szCs w:val="21"/>
        </w:rPr>
        <w:t>所有投标文件须于</w:t>
      </w:r>
      <w:r>
        <w:rPr>
          <w:rFonts w:hint="eastAsia" w:ascii="宋体" w:hAnsi="宋体"/>
          <w:szCs w:val="21"/>
        </w:rPr>
        <w:t>202</w:t>
      </w:r>
      <w:r>
        <w:rPr>
          <w:rFonts w:hint="eastAsia" w:ascii="宋体" w:hAnsi="宋体"/>
          <w:szCs w:val="21"/>
          <w:lang w:val="en-US" w:eastAsia="zh-CN"/>
        </w:rPr>
        <w:t>4</w:t>
      </w:r>
      <w:r>
        <w:rPr>
          <w:rFonts w:hint="eastAsia" w:ascii="宋体" w:hAnsi="宋体"/>
          <w:szCs w:val="21"/>
        </w:rPr>
        <w:t>年0</w:t>
      </w:r>
      <w:r>
        <w:rPr>
          <w:rFonts w:hint="eastAsia" w:ascii="宋体" w:hAnsi="宋体"/>
          <w:szCs w:val="21"/>
          <w:lang w:val="en-US" w:eastAsia="zh-CN"/>
        </w:rPr>
        <w:t>2</w:t>
      </w:r>
      <w:r>
        <w:rPr>
          <w:rFonts w:hint="eastAsia" w:ascii="宋体" w:hAnsi="宋体"/>
          <w:szCs w:val="21"/>
        </w:rPr>
        <w:t>月</w:t>
      </w:r>
      <w:r>
        <w:rPr>
          <w:rFonts w:hint="eastAsia" w:ascii="宋体" w:hAnsi="宋体"/>
          <w:szCs w:val="21"/>
          <w:lang w:val="en-US" w:eastAsia="zh-CN"/>
        </w:rPr>
        <w:t>28</w:t>
      </w:r>
      <w:r>
        <w:rPr>
          <w:rFonts w:hint="eastAsia" w:ascii="宋体" w:hAnsi="宋体"/>
          <w:szCs w:val="21"/>
        </w:rPr>
        <w:t>日10:00前（北京时间</w:t>
      </w:r>
      <w:r>
        <w:rPr>
          <w:rFonts w:ascii="宋体" w:hAnsi="宋体"/>
          <w:szCs w:val="21"/>
        </w:rPr>
        <w:t>)</w:t>
      </w:r>
      <w:r>
        <w:rPr>
          <w:rFonts w:hint="eastAsia" w:ascii="宋体" w:hAnsi="宋体"/>
          <w:szCs w:val="21"/>
        </w:rPr>
        <w:t xml:space="preserve"> 发送到</w:t>
      </w:r>
      <w:r>
        <w:rPr>
          <w:rFonts w:hint="eastAsia"/>
          <w:color w:val="FF0000"/>
          <w:u w:val="single"/>
        </w:rPr>
        <w:t>zb@jze.com.cn</w:t>
      </w:r>
      <w:r>
        <w:rPr>
          <w:rFonts w:hint="eastAsia" w:ascii="宋体" w:hAnsi="宋体"/>
          <w:szCs w:val="21"/>
        </w:rPr>
        <w:t>。如果地点有改变，招标机构将提前通知，逾期送达的或者未送达指定地点的投标文件，招标人不予受理。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开标时间：202</w:t>
      </w:r>
      <w:r>
        <w:rPr>
          <w:rFonts w:hint="eastAsia" w:ascii="宋体" w:hAnsi="宋体"/>
          <w:szCs w:val="21"/>
          <w:lang w:val="en-US" w:eastAsia="zh-CN"/>
        </w:rPr>
        <w:t>4</w:t>
      </w:r>
      <w:r>
        <w:rPr>
          <w:rFonts w:hint="eastAsia" w:ascii="宋体" w:hAnsi="宋体"/>
          <w:szCs w:val="21"/>
        </w:rPr>
        <w:t>年0</w:t>
      </w:r>
      <w:r>
        <w:rPr>
          <w:rFonts w:hint="eastAsia" w:ascii="宋体" w:hAnsi="宋体"/>
          <w:szCs w:val="21"/>
          <w:lang w:val="en-US" w:eastAsia="zh-CN"/>
        </w:rPr>
        <w:t>2</w:t>
      </w:r>
      <w:r>
        <w:rPr>
          <w:rFonts w:hint="eastAsia" w:ascii="宋体" w:hAnsi="宋体"/>
          <w:szCs w:val="21"/>
        </w:rPr>
        <w:t>月</w:t>
      </w:r>
      <w:r>
        <w:rPr>
          <w:rFonts w:hint="eastAsia" w:ascii="宋体" w:hAnsi="宋体"/>
          <w:szCs w:val="21"/>
          <w:lang w:val="en-US" w:eastAsia="zh-CN"/>
        </w:rPr>
        <w:t>28</w:t>
      </w:r>
      <w:r>
        <w:rPr>
          <w:rFonts w:hint="eastAsia" w:ascii="宋体" w:hAnsi="宋体"/>
          <w:szCs w:val="21"/>
        </w:rPr>
        <w:t>日10:00</w:t>
      </w:r>
      <w:r>
        <w:rPr>
          <w:rFonts w:ascii="宋体" w:hAnsi="宋体"/>
          <w:szCs w:val="21"/>
        </w:rPr>
        <w:t xml:space="preserve"> (</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rPr>
          <w:rFonts w:ascii="宋体" w:hAnsi="宋体"/>
          <w:szCs w:val="21"/>
          <w:u w:val="single"/>
        </w:rPr>
      </w:pPr>
      <w:r>
        <w:rPr>
          <w:rFonts w:hint="eastAsia" w:ascii="宋体" w:hAnsi="宋体"/>
          <w:szCs w:val="21"/>
        </w:rPr>
        <w:t>开标地点：</w:t>
      </w:r>
      <w:r>
        <w:t>电子开标，无需到现场，请将投标文件发至</w:t>
      </w:r>
      <w:r>
        <w:rPr>
          <w:rFonts w:hint="eastAsia"/>
          <w:color w:val="FF0000"/>
          <w:u w:val="single"/>
        </w:rPr>
        <w:t>zb@jze.com.cn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5"/>
      <w:bookmarkEnd w:id="16"/>
      <w:bookmarkEnd w:id="17"/>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哈尔滨九洲集团服份有限公司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8" w:name="_Toc25923"/>
      <w:bookmarkStart w:id="19" w:name="_Toc419464292"/>
      <w:bookmarkStart w:id="20" w:name="_Toc2991"/>
      <w:r>
        <w:rPr>
          <w:rFonts w:hint="eastAsia" w:ascii="宋体" w:hAnsi="宋体" w:cs="宋体"/>
          <w:b/>
          <w:color w:val="000000"/>
          <w:kern w:val="0"/>
          <w:szCs w:val="21"/>
        </w:rPr>
        <w:t>九、招标人</w:t>
      </w:r>
      <w:bookmarkEnd w:id="18"/>
      <w:bookmarkEnd w:id="19"/>
      <w:bookmarkEnd w:id="20"/>
    </w:p>
    <w:p>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哈尔滨九洲集团服份有限公司</w:t>
      </w:r>
    </w:p>
    <w:p>
      <w:pPr>
        <w:widowControl/>
        <w:tabs>
          <w:tab w:val="left" w:pos="1918"/>
        </w:tabs>
        <w:spacing w:line="360" w:lineRule="auto"/>
        <w:ind w:firstLine="420" w:firstLineChars="200"/>
        <w:rPr>
          <w:rFonts w:ascii="宋体" w:hAnsi="宋体"/>
        </w:rPr>
      </w:pPr>
      <w:r>
        <w:rPr>
          <w:rFonts w:hint="eastAsia" w:ascii="宋体" w:hAnsi="宋体"/>
        </w:rPr>
        <w:t>商务联系人：许宁</w:t>
      </w:r>
    </w:p>
    <w:p>
      <w:pPr>
        <w:widowControl/>
        <w:tabs>
          <w:tab w:val="left" w:pos="1918"/>
        </w:tabs>
        <w:spacing w:line="360" w:lineRule="auto"/>
        <w:ind w:firstLine="420" w:firstLineChars="200"/>
        <w:rPr>
          <w:rFonts w:ascii="宋体" w:hAnsi="宋体"/>
          <w:color w:val="FF0000"/>
        </w:rPr>
      </w:pPr>
      <w:r>
        <w:rPr>
          <w:rFonts w:hint="eastAsia" w:ascii="宋体" w:hAnsi="宋体"/>
        </w:rPr>
        <w:t>联系电话：</w:t>
      </w:r>
      <w:r>
        <w:rPr>
          <w:rFonts w:hint="eastAsia" w:ascii="宋体" w:hAnsi="宋体"/>
          <w:color w:val="000000" w:themeColor="text1"/>
        </w:rPr>
        <w:t>13804606027</w:t>
      </w:r>
    </w:p>
    <w:p>
      <w:pPr>
        <w:widowControl/>
        <w:tabs>
          <w:tab w:val="left" w:pos="1918"/>
        </w:tabs>
        <w:spacing w:line="360" w:lineRule="auto"/>
        <w:ind w:firstLine="420" w:firstLineChars="200"/>
        <w:rPr>
          <w:rFonts w:ascii="宋体" w:hAnsi="宋体"/>
        </w:rPr>
      </w:pPr>
      <w:r>
        <w:rPr>
          <w:rFonts w:hint="eastAsia" w:ascii="宋体" w:hAnsi="宋体"/>
        </w:rPr>
        <w:t xml:space="preserve">邮   </w:t>
      </w:r>
      <w:r>
        <w:rPr>
          <w:rFonts w:hint="eastAsia" w:ascii="宋体" w:hAnsi="宋体"/>
          <w:lang w:val="en-US" w:eastAsia="zh-CN"/>
        </w:rPr>
        <w:t xml:space="preserve"> </w:t>
      </w:r>
      <w:r>
        <w:rPr>
          <w:rFonts w:hint="eastAsia" w:ascii="宋体" w:hAnsi="宋体"/>
        </w:rPr>
        <w:t>编：150027</w:t>
      </w:r>
    </w:p>
    <w:p>
      <w:pPr>
        <w:widowControl/>
        <w:tabs>
          <w:tab w:val="left" w:pos="1918"/>
        </w:tabs>
        <w:spacing w:line="360" w:lineRule="auto"/>
        <w:ind w:firstLine="420" w:firstLineChars="200"/>
        <w:rPr>
          <w:spacing w:val="8"/>
          <w:szCs w:val="21"/>
        </w:rPr>
      </w:pPr>
      <w:r>
        <w:rPr>
          <w:rFonts w:hint="eastAsia" w:ascii="宋体" w:hAnsi="宋体"/>
        </w:rPr>
        <w:t>邮    箱：</w:t>
      </w:r>
      <w:r>
        <w:rPr>
          <w:rFonts w:hint="eastAsia"/>
          <w:spacing w:val="8"/>
          <w:szCs w:val="21"/>
        </w:rPr>
        <w:t xml:space="preserve"> </w:t>
      </w:r>
      <w:r>
        <w:fldChar w:fldCharType="begin"/>
      </w:r>
      <w:r>
        <w:instrText xml:space="preserve"> HYPERLINK "mailto:jzcg5@jiuzhougroup.com" </w:instrText>
      </w:r>
      <w:r>
        <w:fldChar w:fldCharType="separate"/>
      </w:r>
      <w:r>
        <w:rPr>
          <w:rStyle w:val="12"/>
          <w:spacing w:val="8"/>
          <w:szCs w:val="21"/>
        </w:rPr>
        <w:t>jzcg5@jiuzhougroup.com</w:t>
      </w:r>
      <w:r>
        <w:rPr>
          <w:rStyle w:val="12"/>
          <w:spacing w:val="8"/>
          <w:szCs w:val="21"/>
        </w:rPr>
        <w:fldChar w:fldCharType="end"/>
      </w:r>
    </w:p>
    <w:p>
      <w:pPr>
        <w:widowControl/>
        <w:tabs>
          <w:tab w:val="left" w:pos="1918"/>
        </w:tabs>
        <w:spacing w:line="360" w:lineRule="auto"/>
        <w:ind w:firstLine="420" w:firstLineChars="200"/>
        <w:rPr>
          <w:rFonts w:hint="eastAsia" w:ascii="宋体" w:hAnsi="宋体" w:eastAsia="宋体"/>
          <w:lang w:val="en-US" w:eastAsia="zh-CN"/>
        </w:rPr>
      </w:pPr>
      <w:r>
        <w:rPr>
          <w:rFonts w:hint="eastAsia" w:ascii="宋体" w:hAnsi="宋体"/>
        </w:rPr>
        <w:t>技术联系人：</w:t>
      </w:r>
      <w:r>
        <w:rPr>
          <w:rFonts w:hint="eastAsia" w:ascii="宋体" w:hAnsi="宋体"/>
          <w:lang w:val="en-US" w:eastAsia="zh-CN"/>
        </w:rPr>
        <w:t>张鹏</w:t>
      </w:r>
    </w:p>
    <w:p>
      <w:pPr>
        <w:widowControl/>
        <w:tabs>
          <w:tab w:val="left" w:pos="1918"/>
        </w:tabs>
        <w:spacing w:line="360" w:lineRule="auto"/>
        <w:ind w:firstLine="420" w:firstLineChars="200"/>
        <w:rPr>
          <w:rFonts w:hint="default" w:ascii="宋体" w:hAnsi="宋体" w:eastAsia="宋体"/>
          <w:color w:val="000000" w:themeColor="text1"/>
          <w:lang w:val="en-US" w:eastAsia="zh-CN"/>
        </w:rPr>
      </w:pPr>
      <w:r>
        <w:rPr>
          <w:rFonts w:hint="eastAsia" w:ascii="宋体" w:hAnsi="宋体"/>
          <w:lang w:eastAsia="zh-CN"/>
        </w:rPr>
        <w:t>联系电话：</w:t>
      </w:r>
      <w:r>
        <w:rPr>
          <w:rFonts w:hint="eastAsia" w:ascii="宋体" w:hAnsi="宋体"/>
          <w:lang w:val="en-US" w:eastAsia="zh-CN"/>
        </w:rPr>
        <w:t>17390641444</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哈尔滨九洲集团股份有限公司</w:t>
      </w:r>
      <w:r>
        <w:rPr>
          <w:rFonts w:hint="eastAsia" w:ascii="宋体" w:hAnsi="宋体"/>
        </w:rPr>
        <w:t>招标委员会</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单位地址：哈尔滨市松北区九洲路609号</w:t>
      </w:r>
    </w:p>
    <w:p>
      <w:pPr>
        <w:widowControl/>
        <w:tabs>
          <w:tab w:val="left" w:pos="1918"/>
        </w:tabs>
        <w:spacing w:line="360" w:lineRule="auto"/>
        <w:ind w:firstLine="420" w:firstLineChars="200"/>
        <w:rPr>
          <w:rFonts w:ascii="宋体" w:hAnsi="宋体"/>
        </w:rPr>
      </w:pPr>
    </w:p>
    <w:p>
      <w:pPr>
        <w:pStyle w:val="2"/>
      </w:pPr>
    </w:p>
    <w:p>
      <w:pPr>
        <w:spacing w:line="360" w:lineRule="auto"/>
        <w:ind w:firstLine="422" w:firstLineChars="200"/>
        <w:rPr>
          <w:rFonts w:ascii="宋体" w:hAnsi="宋体"/>
          <w:b/>
        </w:rPr>
      </w:pPr>
      <w:r>
        <w:rPr>
          <w:rFonts w:hint="eastAsia" w:ascii="宋体" w:hAnsi="宋体"/>
          <w:b/>
        </w:rPr>
        <w:t>汇款资料：</w:t>
      </w:r>
    </w:p>
    <w:p>
      <w:pPr>
        <w:spacing w:line="360" w:lineRule="auto"/>
        <w:ind w:firstLine="420" w:firstLineChars="200"/>
        <w:rPr>
          <w:rFonts w:ascii="宋体" w:hAnsi="宋体"/>
        </w:rPr>
      </w:pPr>
      <w:r>
        <w:rPr>
          <w:rFonts w:hint="eastAsia" w:ascii="宋体" w:hAnsi="宋体"/>
        </w:rPr>
        <w:t>户    名：</w:t>
      </w:r>
      <w:r>
        <w:rPr>
          <w:rFonts w:hint="eastAsia" w:ascii="微软雅黑" w:hAnsi="微软雅黑" w:eastAsia="微软雅黑"/>
          <w:color w:val="191F25"/>
          <w:szCs w:val="21"/>
          <w:shd w:val="clear" w:color="auto" w:fill="FFFFFF"/>
        </w:rPr>
        <w:t>哈尔滨九洲集团股份有限公司</w:t>
      </w:r>
    </w:p>
    <w:p>
      <w:pPr>
        <w:spacing w:line="360" w:lineRule="auto"/>
        <w:ind w:firstLine="420" w:firstLineChars="200"/>
        <w:rPr>
          <w:rFonts w:ascii="微软雅黑" w:hAnsi="微软雅黑" w:eastAsia="微软雅黑"/>
          <w:color w:val="191F25"/>
          <w:szCs w:val="21"/>
          <w:shd w:val="clear" w:color="auto" w:fill="FFFFFF"/>
        </w:rPr>
      </w:pPr>
      <w:r>
        <w:rPr>
          <w:rFonts w:hint="eastAsia" w:ascii="宋体" w:hAnsi="宋体"/>
        </w:rPr>
        <w:t>开 户 行：</w:t>
      </w:r>
      <w:r>
        <w:rPr>
          <w:rFonts w:hint="eastAsia" w:ascii="微软雅黑" w:hAnsi="微软雅黑" w:eastAsia="微软雅黑"/>
          <w:color w:val="191F25"/>
          <w:szCs w:val="21"/>
          <w:shd w:val="clear" w:color="auto" w:fill="FFFFFF"/>
        </w:rPr>
        <w:t>中国建设银行股份有限公司哈尔滨铁道支行</w:t>
      </w:r>
    </w:p>
    <w:p>
      <w:pPr>
        <w:spacing w:line="360" w:lineRule="auto"/>
        <w:ind w:firstLine="420" w:firstLineChars="200"/>
        <w:rPr>
          <w:rFonts w:ascii="微软雅黑" w:hAnsi="微软雅黑" w:eastAsia="微软雅黑"/>
          <w:color w:val="191F25"/>
          <w:szCs w:val="21"/>
          <w:shd w:val="clear" w:color="auto" w:fill="FFFFFF"/>
        </w:rPr>
      </w:pPr>
      <w:r>
        <w:rPr>
          <w:rFonts w:hint="eastAsia" w:ascii="宋体" w:hAnsi="宋体"/>
        </w:rPr>
        <w:t>账    号：</w:t>
      </w:r>
      <w:r>
        <w:rPr>
          <w:rFonts w:hint="eastAsia" w:ascii="微软雅黑" w:hAnsi="微软雅黑" w:eastAsia="微软雅黑"/>
          <w:color w:val="191F25"/>
          <w:szCs w:val="21"/>
          <w:shd w:val="clear" w:color="auto" w:fill="FFFFFF"/>
        </w:rPr>
        <w:t>2300 1867 15105 000 2942</w:t>
      </w:r>
    </w:p>
    <w:p>
      <w:pPr>
        <w:spacing w:line="360" w:lineRule="auto"/>
        <w:ind w:firstLine="420" w:firstLineChars="200"/>
        <w:rPr>
          <w:rFonts w:ascii="宋体" w:hAnsi="宋体"/>
        </w:rPr>
      </w:pPr>
      <w:r>
        <w:rPr>
          <w:rFonts w:hint="eastAsia" w:ascii="宋体" w:hAnsi="宋体"/>
        </w:rPr>
        <w:t>汇入城市：</w:t>
      </w:r>
      <w:r>
        <w:rPr>
          <w:rFonts w:hint="eastAsia" w:ascii="微软雅黑" w:hAnsi="微软雅黑" w:eastAsia="微软雅黑"/>
          <w:color w:val="191F25"/>
          <w:szCs w:val="21"/>
          <w:shd w:val="clear" w:color="auto" w:fill="FFFFFF"/>
        </w:rPr>
        <w:t>黑龙江省哈尔滨市</w:t>
      </w:r>
    </w:p>
    <w:p>
      <w:pPr>
        <w:spacing w:line="360" w:lineRule="auto"/>
        <w:ind w:firstLine="420" w:firstLineChars="200"/>
        <w:rPr>
          <w:rFonts w:ascii="宋体" w:hAnsi="宋体"/>
        </w:rPr>
      </w:pPr>
    </w:p>
    <w:p>
      <w:pPr>
        <w:spacing w:line="360" w:lineRule="auto"/>
        <w:ind w:firstLine="420" w:firstLineChars="200"/>
        <w:rPr>
          <w:color w:val="FF0000"/>
          <w:szCs w:val="21"/>
        </w:rPr>
      </w:pPr>
      <w:r>
        <w:rPr>
          <w:color w:val="FF0000"/>
          <w:szCs w:val="21"/>
        </w:rPr>
        <w:br w:type="page"/>
      </w:r>
    </w:p>
    <w:p>
      <w:pPr>
        <w:pStyle w:val="4"/>
      </w:pPr>
      <w:bookmarkStart w:id="21" w:name="_Toc14767705"/>
      <w:bookmarkStart w:id="22" w:name="_Toc35489289"/>
      <w:bookmarkStart w:id="23" w:name="_Toc33419395"/>
      <w:bookmarkStart w:id="24" w:name="_Toc9910"/>
      <w:bookmarkStart w:id="25" w:name="_Toc248647668"/>
      <w:r>
        <w:rPr>
          <w:rFonts w:hint="eastAsia"/>
        </w:rPr>
        <w:t>第二章</w:t>
      </w:r>
      <w:bookmarkEnd w:id="21"/>
      <w:bookmarkEnd w:id="22"/>
      <w:bookmarkEnd w:id="23"/>
      <w:bookmarkStart w:id="26" w:name="_Toc35489290"/>
      <w:bookmarkStart w:id="27" w:name="_Toc23125777"/>
      <w:bookmarkStart w:id="28" w:name="_Toc19111734"/>
      <w:bookmarkStart w:id="29" w:name="_Toc30413444"/>
      <w:bookmarkStart w:id="30" w:name="_Toc35173002"/>
      <w:bookmarkStart w:id="31" w:name="_Toc18139830"/>
      <w:bookmarkStart w:id="32" w:name="_Toc14766695"/>
      <w:bookmarkStart w:id="33" w:name="_Toc33419396"/>
      <w:bookmarkStart w:id="34" w:name="_Toc20367202"/>
      <w:bookmarkStart w:id="35" w:name="_Toc22809472"/>
      <w:bookmarkStart w:id="36" w:name="_Toc22980320"/>
      <w:bookmarkStart w:id="37" w:name="_Toc18979746"/>
      <w:bookmarkStart w:id="38" w:name="_Toc19098945"/>
      <w:bookmarkStart w:id="39" w:name="_Toc14767706"/>
      <w:bookmarkStart w:id="40" w:name="_Toc26092393"/>
      <w:bookmarkStart w:id="41" w:name="_Toc20484467"/>
      <w:bookmarkStart w:id="42" w:name="_Toc18139631"/>
      <w:bookmarkStart w:id="43" w:name="_Toc25813367"/>
      <w:bookmarkStart w:id="44" w:name="_Toc23476052"/>
      <w:bookmarkStart w:id="45" w:name="_Toc35419562"/>
      <w:r>
        <w:rPr>
          <w:rFonts w:hint="eastAsia"/>
        </w:rPr>
        <w:t xml:space="preserve">  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spacing w:line="360" w:lineRule="auto"/>
      </w:pPr>
    </w:p>
    <w:p>
      <w:pPr>
        <w:spacing w:line="360" w:lineRule="auto"/>
      </w:pPr>
    </w:p>
    <w:p>
      <w:pPr>
        <w:spacing w:line="360" w:lineRule="auto"/>
        <w:jc w:val="center"/>
        <w:outlineLvl w:val="1"/>
        <w:rPr>
          <w:b/>
          <w:sz w:val="28"/>
          <w:szCs w:val="28"/>
        </w:rPr>
      </w:pPr>
      <w:bookmarkStart w:id="46" w:name="_Toc248647669"/>
      <w:bookmarkStart w:id="47" w:name="_Toc2460"/>
      <w:bookmarkStart w:id="48" w:name="_Toc1409"/>
      <w:r>
        <w:rPr>
          <w:rFonts w:hint="eastAsia"/>
          <w:b/>
          <w:sz w:val="28"/>
          <w:szCs w:val="28"/>
        </w:rPr>
        <w:t>一、投标人须知前附表</w:t>
      </w:r>
      <w:bookmarkEnd w:id="46"/>
      <w:bookmarkEnd w:id="47"/>
      <w:bookmarkEnd w:id="48"/>
    </w:p>
    <w:tbl>
      <w:tblPr>
        <w:tblStyle w:val="10"/>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spacing w:val="8"/>
                <w:szCs w:val="21"/>
              </w:rPr>
            </w:pPr>
            <w:r>
              <w:rPr>
                <w:rFonts w:hint="eastAsia"/>
                <w:szCs w:val="21"/>
              </w:rPr>
              <w:t>招标人/买方：哈尔滨九洲集团服份有限公司</w:t>
            </w:r>
          </w:p>
          <w:p>
            <w:pPr>
              <w:spacing w:line="360" w:lineRule="auto"/>
              <w:rPr>
                <w:szCs w:val="21"/>
              </w:rPr>
            </w:pPr>
            <w:r>
              <w:rPr>
                <w:rFonts w:hint="eastAsia"/>
                <w:szCs w:val="21"/>
              </w:rPr>
              <w:t>招标内容：</w:t>
            </w:r>
          </w:p>
          <w:p>
            <w:pPr>
              <w:widowControl/>
              <w:adjustRightInd w:val="0"/>
              <w:spacing w:line="360" w:lineRule="auto"/>
              <w:ind w:firstLine="420" w:firstLineChars="200"/>
              <w:jc w:val="left"/>
              <w:rPr>
                <w:color w:val="000000"/>
                <w:szCs w:val="21"/>
              </w:rPr>
            </w:pPr>
            <w:r>
              <w:rPr>
                <w:rFonts w:hint="eastAsia"/>
                <w:color w:val="000000"/>
                <w:szCs w:val="21"/>
                <w:lang w:eastAsia="zh-CN"/>
              </w:rPr>
              <w:t>泰来九洲兴泰生物质热电有限责任公司</w:t>
            </w:r>
            <w:r>
              <w:rPr>
                <w:rFonts w:hint="eastAsia"/>
                <w:color w:val="000000"/>
                <w:szCs w:val="21"/>
                <w:lang w:val="en-US" w:eastAsia="zh-CN"/>
              </w:rPr>
              <w:t>布袋除尘及旋风除尘技改项目采购（详见布袋除尘及旋风除尘技改项目清单</w:t>
            </w:r>
            <w:r>
              <w:rPr>
                <w:rFonts w:hint="eastAsia"/>
                <w:color w:val="000000"/>
                <w:szCs w:val="21"/>
              </w:rPr>
              <w:t>）</w:t>
            </w:r>
            <w:r>
              <w:rPr>
                <w:color w:val="000000"/>
                <w:szCs w:val="21"/>
              </w:rPr>
              <w:t>。</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szCs w:val="21"/>
              </w:rPr>
            </w:pPr>
            <w:r>
              <w:rPr>
                <w:rFonts w:hint="eastAsia"/>
                <w:szCs w:val="21"/>
              </w:rPr>
              <w:t>工程地点：</w:t>
            </w:r>
            <w:r>
              <w:rPr>
                <w:rFonts w:hint="eastAsia"/>
                <w:color w:val="000000"/>
                <w:szCs w:val="21"/>
              </w:rPr>
              <w:t>泰来九洲兴泰生物质热电有限责任公司（泰来县南部工业园区）</w:t>
            </w:r>
            <w:r>
              <w:rPr>
                <w:rFonts w:hint="eastAsia" w:ascii="宋体" w:hAnsi="宋体"/>
                <w:szCs w:val="21"/>
              </w:rPr>
              <w:t>。</w:t>
            </w:r>
          </w:p>
          <w:p>
            <w:pPr>
              <w:spacing w:line="360" w:lineRule="auto"/>
              <w:rPr>
                <w:szCs w:val="21"/>
              </w:rPr>
            </w:pPr>
            <w:r>
              <w:rPr>
                <w:rFonts w:hint="eastAsia"/>
                <w:color w:val="000000"/>
                <w:szCs w:val="21"/>
              </w:rPr>
              <w:t>交货期</w:t>
            </w:r>
            <w:r>
              <w:rPr>
                <w:rFonts w:hint="eastAsia"/>
                <w:szCs w:val="21"/>
              </w:rPr>
              <w:t>：</w:t>
            </w:r>
            <w:r>
              <w:rPr>
                <w:rFonts w:hint="eastAsia"/>
                <w:color w:val="FF0000"/>
                <w:highlight w:val="yellow"/>
                <w:lang w:eastAsia="zh-CN"/>
              </w:rPr>
              <w:t>合同签订后</w:t>
            </w:r>
            <w:r>
              <w:rPr>
                <w:rFonts w:hint="eastAsia"/>
                <w:color w:val="FF0000"/>
                <w:highlight w:val="yellow"/>
                <w:lang w:val="en-US" w:eastAsia="zh-CN"/>
              </w:rPr>
              <w:t>30</w:t>
            </w:r>
            <w:r>
              <w:rPr>
                <w:rFonts w:hint="eastAsia"/>
                <w:color w:val="FF0000"/>
                <w:highlight w:val="yellow"/>
                <w:lang w:eastAsia="zh-CN"/>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因不诚信履约被哈尔滨九洲集团列入黑名单，且在处罚期内；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lang w:val="en-US" w:eastAsia="zh-CN"/>
              </w:rPr>
              <w:t>15</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1、金额：</w:t>
            </w:r>
            <w:r>
              <w:rPr>
                <w:rFonts w:hint="eastAsia"/>
                <w:color w:val="FF0000"/>
                <w:szCs w:val="21"/>
              </w:rPr>
              <w:t>壹万</w:t>
            </w:r>
            <w:r>
              <w:rPr>
                <w:rFonts w:hint="eastAsia"/>
                <w:szCs w:val="21"/>
              </w:rPr>
              <w:t>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3、要求：票据必须有效齐全，开标现场面交，不密封。</w:t>
            </w:r>
          </w:p>
          <w:p>
            <w:pPr>
              <w:spacing w:line="360" w:lineRule="auto"/>
              <w:rPr>
                <w:szCs w:val="21"/>
              </w:rPr>
            </w:pPr>
            <w:r>
              <w:rPr>
                <w:rFonts w:hint="eastAsia"/>
                <w:szCs w:val="21"/>
              </w:rPr>
              <w:t>4、联系人</w:t>
            </w:r>
            <w:r>
              <w:rPr>
                <w:rFonts w:hint="eastAsia"/>
                <w:color w:val="FF0000"/>
                <w:szCs w:val="21"/>
              </w:rPr>
              <w:t>：</w:t>
            </w:r>
            <w:r>
              <w:rPr>
                <w:rFonts w:hint="eastAsia" w:ascii="宋体" w:hAnsi="宋体"/>
              </w:rPr>
              <w:t>许宁</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szCs w:val="21"/>
              </w:rPr>
              <w:t>电子版标书独立文档2份（1.商务一份技术一份（不体现报价），2.报价单PDF和Excel各一份）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投标书递交地点：电子开标，投标邮箱</w:t>
            </w:r>
            <w:r>
              <w:rPr>
                <w:color w:val="FF0000"/>
                <w:u w:val="single"/>
              </w:rPr>
              <w:t xml:space="preserve"> </w:t>
            </w:r>
            <w:r>
              <w:rPr>
                <w:rFonts w:hint="eastAsia"/>
                <w:color w:val="FF0000"/>
                <w:u w:val="single"/>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cs="宋体"/>
                <w:color w:val="FF0000"/>
                <w:szCs w:val="21"/>
              </w:rPr>
              <w:t>202</w:t>
            </w:r>
            <w:r>
              <w:rPr>
                <w:rFonts w:hint="eastAsia" w:cs="宋体"/>
                <w:color w:val="FF0000"/>
                <w:szCs w:val="21"/>
                <w:lang w:val="en-US" w:eastAsia="zh-CN"/>
              </w:rPr>
              <w:t>4</w:t>
            </w:r>
            <w:r>
              <w:rPr>
                <w:rFonts w:hint="eastAsia" w:cs="宋体"/>
                <w:color w:val="FF0000"/>
                <w:szCs w:val="21"/>
              </w:rPr>
              <w:t>年0</w:t>
            </w:r>
            <w:r>
              <w:rPr>
                <w:rFonts w:hint="eastAsia" w:cs="宋体"/>
                <w:color w:val="FF0000"/>
                <w:szCs w:val="21"/>
                <w:lang w:val="en-US" w:eastAsia="zh-CN"/>
              </w:rPr>
              <w:t>2</w:t>
            </w:r>
            <w:r>
              <w:rPr>
                <w:rFonts w:hint="eastAsia" w:cs="宋体"/>
                <w:color w:val="FF0000"/>
                <w:szCs w:val="21"/>
              </w:rPr>
              <w:t>月</w:t>
            </w:r>
            <w:r>
              <w:rPr>
                <w:rFonts w:hint="eastAsia" w:cs="宋体"/>
                <w:color w:val="FF0000"/>
                <w:szCs w:val="21"/>
                <w:lang w:val="en-US" w:eastAsia="zh-CN"/>
              </w:rPr>
              <w:t>28</w:t>
            </w:r>
            <w:r>
              <w:rPr>
                <w:rFonts w:hint="eastAsia" w:cs="宋体"/>
                <w:color w:val="FF0000"/>
                <w:szCs w:val="21"/>
              </w:rPr>
              <w:t>日10：00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rPr>
              <w:t>202</w:t>
            </w:r>
            <w:r>
              <w:rPr>
                <w:rFonts w:hint="eastAsia" w:cs="宋体"/>
                <w:color w:val="FF0000"/>
                <w:szCs w:val="21"/>
                <w:lang w:val="en-US" w:eastAsia="zh-CN"/>
              </w:rPr>
              <w:t>4</w:t>
            </w:r>
            <w:r>
              <w:rPr>
                <w:rFonts w:hint="eastAsia" w:cs="宋体"/>
                <w:color w:val="FF0000"/>
                <w:szCs w:val="21"/>
              </w:rPr>
              <w:t>年0</w:t>
            </w:r>
            <w:r>
              <w:rPr>
                <w:rFonts w:hint="eastAsia" w:cs="宋体"/>
                <w:color w:val="FF0000"/>
                <w:szCs w:val="21"/>
                <w:lang w:val="en-US" w:eastAsia="zh-CN"/>
              </w:rPr>
              <w:t>2</w:t>
            </w:r>
            <w:r>
              <w:rPr>
                <w:rFonts w:hint="eastAsia" w:cs="宋体"/>
                <w:color w:val="FF0000"/>
                <w:szCs w:val="21"/>
              </w:rPr>
              <w:t>月</w:t>
            </w:r>
            <w:r>
              <w:rPr>
                <w:rFonts w:hint="eastAsia" w:cs="宋体"/>
                <w:color w:val="FF0000"/>
                <w:szCs w:val="21"/>
                <w:lang w:val="en-US" w:eastAsia="zh-CN"/>
              </w:rPr>
              <w:t>28</w:t>
            </w:r>
            <w:bookmarkStart w:id="49" w:name="_GoBack"/>
            <w:bookmarkEnd w:id="49"/>
            <w:r>
              <w:rPr>
                <w:rFonts w:hint="eastAsia" w:cs="宋体"/>
                <w:color w:val="FF0000"/>
                <w:szCs w:val="21"/>
              </w:rPr>
              <w:t>日10：00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szCs w:val="21"/>
              </w:rPr>
              <w:t>开标地点：电子开标，无需到现场，请将投标文件发至</w:t>
            </w:r>
            <w:r>
              <w:rPr>
                <w:rFonts w:hint="eastAsia"/>
                <w:color w:val="FF0000"/>
                <w:u w:val="single"/>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