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pPr>
        <w:pStyle w:val="2"/>
        <w:rPr>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bookmarkStart w:id="23" w:name="_GoBack"/>
      <w:r>
        <w:rPr>
          <w:rFonts w:hint="eastAsia" w:ascii="黑体" w:eastAsia="黑体" w:cs="黑体"/>
          <w:b/>
          <w:bCs/>
          <w:sz w:val="44"/>
          <w:szCs w:val="44"/>
          <w:lang w:val="zh-CN"/>
        </w:rPr>
        <w:t>水冷刮板输送机</w:t>
      </w:r>
      <w:bookmarkEnd w:id="23"/>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ascii="宋体" w:hAnsi="宋体" w:cs="Tahoma"/>
          <w:kern w:val="0"/>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：JZNY-FYSWZ80-2023-805</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招标人：富裕九洲环境能源有限责任公司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rPr>
        <w:t>松北</w:t>
      </w:r>
      <w:r>
        <w:rPr>
          <w:rFonts w:hint="eastAsia" w:ascii="黑体" w:hAnsi="宋体" w:eastAsia="黑体" w:cs="黑体"/>
          <w:sz w:val="28"/>
          <w:szCs w:val="28"/>
          <w:lang w:val="zh-CN"/>
        </w:rPr>
        <w:t>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rPr>
        <w:t>二三</w:t>
      </w:r>
      <w:r>
        <w:rPr>
          <w:rFonts w:hint="eastAsia" w:ascii="黑体" w:hAnsi="宋体" w:eastAsia="黑体" w:cs="宋体"/>
          <w:bCs/>
          <w:sz w:val="32"/>
          <w:szCs w:val="32"/>
          <w:lang w:val="zh-CN"/>
        </w:rPr>
        <w:t>年</w:t>
      </w:r>
      <w:r>
        <w:rPr>
          <w:rFonts w:hint="eastAsia" w:ascii="黑体" w:hAnsi="宋体" w:eastAsia="黑体" w:cs="宋体"/>
          <w:bCs/>
          <w:sz w:val="32"/>
          <w:szCs w:val="32"/>
        </w:rPr>
        <w:t>十</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rPr>
        <w:t>富裕九洲环境能源有限责任公司对富裕县2×40MW农林生物质热电联产项目（一期二期）水冷刮板输送机采购</w:t>
      </w:r>
      <w:r>
        <w:rPr>
          <w:rFonts w:hint="eastAsia"/>
        </w:rPr>
        <w:t>项目（招标编号：</w:t>
      </w:r>
      <w:r>
        <w:rPr>
          <w:rFonts w:hint="eastAsia"/>
          <w:bCs/>
        </w:rPr>
        <w:t>JZNY-FYSWZ80-2023-805</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rPr>
        <w:t>富裕县2×40MW农林生物质热电联产项目（一期二期）水冷刮板输送机。（</w:t>
      </w:r>
      <w:r>
        <w:rPr>
          <w:rFonts w:hint="eastAsia" w:hAnsi="宋体"/>
          <w:color w:val="000000"/>
        </w:rPr>
        <w:t>详细见图纸）</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color w:val="000000"/>
          <w:szCs w:val="21"/>
        </w:rPr>
      </w:pPr>
      <w:r>
        <w:rPr>
          <w:rFonts w:hint="eastAsia"/>
          <w:color w:val="000000"/>
          <w:szCs w:val="21"/>
        </w:rPr>
        <w:t>交货地点：富裕县工业园区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rPr>
        <w:t>2023年12月5日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2023年10月30日</w:t>
      </w:r>
      <w:r>
        <w:rPr>
          <w:rFonts w:hint="eastAsia" w:ascii="宋体" w:hAnsi="宋体"/>
          <w:color w:val="FF0000"/>
          <w:szCs w:val="21"/>
        </w:rPr>
        <w:t>至2023年11月</w:t>
      </w:r>
      <w:r>
        <w:rPr>
          <w:rFonts w:hint="eastAsia" w:ascii="宋体" w:hAnsi="宋体"/>
          <w:color w:val="FF0000"/>
          <w:szCs w:val="21"/>
          <w:lang w:val="en-US" w:eastAsia="zh-CN"/>
        </w:rPr>
        <w:t>3</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rFonts w:hint="eastAsia" w:ascii="宋体" w:hAnsi="宋体" w:cs="宋体"/>
          <w:color w:val="000000"/>
          <w:kern w:val="0"/>
          <w:sz w:val="24"/>
          <w:szCs w:val="24"/>
        </w:rPr>
      </w:pPr>
      <w:r>
        <w:rPr>
          <w:rFonts w:hint="eastAsia"/>
          <w:spacing w:val="8"/>
          <w:szCs w:val="21"/>
        </w:rPr>
        <w:t>1 潜在投标人将如下材料和信息上传至</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rPr>
              <w:t>富裕县2×40MW农林生物质热电联产项目（一期二期）</w:t>
            </w:r>
          </w:p>
        </w:tc>
        <w:tc>
          <w:tcPr>
            <w:tcW w:w="1490" w:type="dxa"/>
            <w:vAlign w:val="center"/>
          </w:tcPr>
          <w:p>
            <w:pPr>
              <w:spacing w:line="360" w:lineRule="auto"/>
              <w:rPr>
                <w:rFonts w:ascii="宋体" w:hAnsi="宋体" w:cs="宋体"/>
                <w:szCs w:val="21"/>
              </w:rPr>
            </w:pPr>
            <w:r>
              <w:rPr>
                <w:rFonts w:hint="eastAsia" w:ascii="宋体" w:hAnsi="宋体"/>
                <w:sz w:val="18"/>
                <w:szCs w:val="18"/>
              </w:rPr>
              <w:t>JZNY-FYSWZ80-2023-805</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rPr>
        <w:t>2023年11月</w:t>
      </w:r>
      <w:r>
        <w:rPr>
          <w:rFonts w:hint="eastAsia" w:ascii="宋体" w:hAnsi="宋体"/>
          <w:color w:val="FF0000"/>
          <w:szCs w:val="21"/>
          <w:lang w:val="en-US" w:eastAsia="zh-CN"/>
        </w:rPr>
        <w:t>6</w:t>
      </w:r>
      <w:r>
        <w:rPr>
          <w:rFonts w:hint="eastAsia" w:ascii="宋体" w:hAnsi="宋体"/>
          <w:color w:val="FF0000"/>
          <w:szCs w:val="21"/>
        </w:rPr>
        <w:t>日</w:t>
      </w:r>
      <w:r>
        <w:rPr>
          <w:rFonts w:hint="eastAsia" w:ascii="宋体" w:hAnsi="宋体"/>
          <w:color w:val="FF0000"/>
          <w:szCs w:val="21"/>
          <w:lang w:val="en-US" w:eastAsia="zh-CN"/>
        </w:rPr>
        <w:t>11</w:t>
      </w:r>
      <w:r>
        <w:rPr>
          <w:rFonts w:hint="eastAsia" w:ascii="宋体" w:hAnsi="宋体"/>
          <w:color w:val="FF0000"/>
          <w:szCs w:val="21"/>
        </w:rPr>
        <w:t>:00</w:t>
      </w:r>
      <w:r>
        <w:rPr>
          <w:rFonts w:hint="eastAsia" w:ascii="宋体" w:hAnsi="宋体"/>
          <w:szCs w:val="21"/>
        </w:rPr>
        <w:t>前（北京时间</w:t>
      </w:r>
      <w:r>
        <w:rPr>
          <w:rFonts w:ascii="宋体" w:hAnsi="宋体"/>
          <w:szCs w:val="21"/>
        </w:rPr>
        <w:t>)</w:t>
      </w:r>
      <w:r>
        <w:rPr>
          <w:rFonts w:hint="eastAsia" w:ascii="宋体" w:hAnsi="宋体" w:eastAsia="宋体" w:cs="Times New Roman"/>
          <w:szCs w:val="21"/>
        </w:rPr>
        <w:t>发送</w:t>
      </w:r>
      <w:r>
        <w:rPr>
          <w:rFonts w:hint="eastAsia" w:ascii="宋体" w:hAnsi="宋体" w:eastAsia="宋体" w:cs="Times New Roman"/>
          <w:szCs w:val="21"/>
          <w:lang w:eastAsia="zh-CN"/>
        </w:rPr>
        <w:t>至</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2023年11月</w:t>
      </w:r>
      <w:r>
        <w:rPr>
          <w:rFonts w:hint="eastAsia" w:ascii="宋体" w:hAnsi="宋体"/>
          <w:color w:val="FF0000"/>
          <w:szCs w:val="21"/>
          <w:lang w:val="en-US" w:eastAsia="zh-CN"/>
        </w:rPr>
        <w:t>6</w:t>
      </w:r>
      <w:r>
        <w:rPr>
          <w:rFonts w:hint="eastAsia" w:ascii="宋体" w:hAnsi="宋体"/>
          <w:color w:val="FF0000"/>
          <w:szCs w:val="21"/>
        </w:rPr>
        <w:t>日</w:t>
      </w:r>
      <w:r>
        <w:rPr>
          <w:rFonts w:hint="eastAsia" w:ascii="宋体" w:hAnsi="宋体"/>
          <w:color w:val="FF0000"/>
          <w:szCs w:val="21"/>
          <w:lang w:val="en-US" w:eastAsia="zh-CN"/>
        </w:rPr>
        <w:t>11</w:t>
      </w:r>
      <w:r>
        <w:rPr>
          <w:rFonts w:hint="eastAsia" w:ascii="宋体" w:hAnsi="宋体"/>
          <w:color w:val="FF0000"/>
          <w:szCs w:val="21"/>
        </w:rPr>
        <w:t>:</w:t>
      </w:r>
      <w:r>
        <w:rPr>
          <w:rFonts w:hint="eastAsia" w:ascii="宋体" w:hAnsi="宋体"/>
          <w:color w:val="FF0000"/>
          <w:szCs w:val="21"/>
          <w:lang w:val="en-US" w:eastAsia="zh-CN"/>
        </w:rPr>
        <w:t>00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hint="eastAsia" w:cs="Times New Roman"/>
          <w:lang w:val="en-US" w:eastAsia="zh-CN"/>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fldChar w:fldCharType="begin"/>
      </w:r>
      <w:r>
        <w:rPr>
          <w:rFonts w:hint="eastAsia" w:cs="Times New Roman"/>
          <w:lang w:val="en-US" w:eastAsia="zh-CN"/>
        </w:rPr>
        <w:instrText xml:space="preserve"> HYPERLINK "mailto:zb@jze.com.cn" </w:instrText>
      </w:r>
      <w:r>
        <w:rPr>
          <w:rFonts w:hint="eastAsia" w:cs="Times New Roman"/>
          <w:lang w:val="en-US" w:eastAsia="zh-CN"/>
        </w:rPr>
        <w:fldChar w:fldCharType="separate"/>
      </w:r>
      <w:r>
        <w:rPr>
          <w:rStyle w:val="9"/>
          <w:rFonts w:hint="eastAsia" w:cs="Times New Roman"/>
          <w:lang w:val="en-US" w:eastAsia="zh-CN"/>
        </w:rPr>
        <w:t>zb</w:t>
      </w:r>
      <w:r>
        <w:rPr>
          <w:rStyle w:val="9"/>
          <w:rFonts w:hint="eastAsia" w:ascii="Times New Roman" w:hAnsi="Times New Roman" w:eastAsia="宋体" w:cs="Times New Roman"/>
        </w:rPr>
        <w:t>@</w:t>
      </w:r>
      <w:r>
        <w:rPr>
          <w:rStyle w:val="9"/>
          <w:rFonts w:hint="eastAsia" w:cs="Times New Roman"/>
          <w:lang w:val="en-US" w:eastAsia="zh-CN"/>
        </w:rPr>
        <w:t>jze</w:t>
      </w:r>
      <w:r>
        <w:rPr>
          <w:rStyle w:val="9"/>
          <w:rFonts w:hint="eastAsia" w:ascii="Times New Roman" w:hAnsi="Times New Roman" w:eastAsia="宋体" w:cs="Times New Roman"/>
        </w:rPr>
        <w:t>.com</w:t>
      </w:r>
      <w:r>
        <w:rPr>
          <w:rStyle w:val="9"/>
          <w:rFonts w:hint="eastAsia" w:cs="Times New Roman"/>
          <w:lang w:val="en-US" w:eastAsia="zh-CN"/>
        </w:rPr>
        <w:t>.cn</w:t>
      </w:r>
      <w:bookmarkStart w:id="14" w:name="_Toc524861537"/>
      <w:bookmarkStart w:id="15" w:name="_Toc2514"/>
      <w:bookmarkStart w:id="16" w:name="_Toc419464291"/>
      <w:r>
        <w:rPr>
          <w:rFonts w:hint="eastAsia" w:cs="Times New Roman"/>
          <w:lang w:val="en-US" w:eastAsia="zh-CN"/>
        </w:rPr>
        <w:fldChar w:fldCharType="end"/>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7" w:name="_Toc25923"/>
      <w:bookmarkStart w:id="18" w:name="_Toc419464292"/>
      <w:bookmarkStart w:id="19" w:name="_Toc524861538"/>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富裕九洲环境能源有限责任公司</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商务联系人：李园园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电话：18246093616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cs="宋体"/>
          <w:color w:val="000000"/>
          <w:kern w:val="0"/>
          <w:sz w:val="24"/>
          <w:szCs w:val="24"/>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eastAsia="zh-CN"/>
        </w:rPr>
      </w:pPr>
      <w:r>
        <w:rPr>
          <w:rFonts w:hint="eastAsia" w:ascii="宋体" w:hAnsi="宋体"/>
        </w:rPr>
        <w:t>技术联系人：</w:t>
      </w:r>
      <w:r>
        <w:rPr>
          <w:rFonts w:hint="eastAsia" w:ascii="宋体" w:hAnsi="宋体"/>
          <w:lang w:eastAsia="zh-CN"/>
        </w:rPr>
        <w:t>李智超</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电话：15344627163</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highlight w:val="yellow"/>
        </w:rPr>
      </w:pPr>
      <w:r>
        <w:rPr>
          <w:rFonts w:hint="eastAsia" w:ascii="宋体" w:hAnsi="宋体"/>
          <w:b/>
          <w:highlight w:val="yellow"/>
        </w:rPr>
        <w:t>汇款资料：</w:t>
      </w:r>
    </w:p>
    <w:p>
      <w:pPr>
        <w:autoSpaceDE w:val="0"/>
        <w:autoSpaceDN w:val="0"/>
        <w:adjustRightInd w:val="0"/>
        <w:spacing w:line="360" w:lineRule="exact"/>
        <w:ind w:firstLine="420" w:firstLineChars="200"/>
        <w:rPr>
          <w:rFonts w:hint="eastAsia"/>
        </w:rPr>
      </w:pPr>
      <w:r>
        <w:rPr>
          <w:rFonts w:hint="eastAsia"/>
        </w:rPr>
        <w:t>户</w:t>
      </w:r>
      <w:r>
        <w:rPr>
          <w:rFonts w:hint="eastAsia"/>
          <w:lang w:val="en-US" w:eastAsia="zh-CN"/>
        </w:rPr>
        <w:t xml:space="preserve">  </w:t>
      </w:r>
      <w:r>
        <w:rPr>
          <w:rFonts w:hint="eastAsia"/>
        </w:rPr>
        <w:t>名：哈尔滨九洲</w:t>
      </w:r>
      <w:r>
        <w:rPr>
          <w:rFonts w:hint="eastAsia"/>
          <w:lang w:val="en-US" w:eastAsia="zh-CN"/>
        </w:rPr>
        <w:t>集团</w:t>
      </w:r>
      <w:r>
        <w:rPr>
          <w:rFonts w:hint="eastAsia"/>
        </w:rPr>
        <w:t>股份有限公司</w:t>
      </w:r>
    </w:p>
    <w:p>
      <w:pPr>
        <w:autoSpaceDE w:val="0"/>
        <w:autoSpaceDN w:val="0"/>
        <w:adjustRightInd w:val="0"/>
        <w:spacing w:line="360" w:lineRule="exact"/>
        <w:ind w:firstLine="420" w:firstLineChars="200"/>
        <w:rPr>
          <w:rFonts w:hint="eastAsia"/>
        </w:rPr>
      </w:pPr>
      <w:r>
        <w:rPr>
          <w:rFonts w:hint="eastAsia"/>
        </w:rPr>
        <w:t>开户行：中国建设银行股份有限公司哈尔滨铁道支行</w:t>
      </w:r>
    </w:p>
    <w:p>
      <w:pPr>
        <w:spacing w:line="360" w:lineRule="auto"/>
        <w:ind w:firstLine="420" w:firstLineChars="200"/>
        <w:rPr>
          <w:rFonts w:hint="eastAsia"/>
        </w:rPr>
      </w:pPr>
      <w:r>
        <w:rPr>
          <w:rFonts w:hint="eastAsia"/>
        </w:rPr>
        <w:t>账</w:t>
      </w:r>
      <w:r>
        <w:rPr>
          <w:rFonts w:hint="eastAsia"/>
          <w:lang w:val="en-US" w:eastAsia="zh-CN"/>
        </w:rPr>
        <w:t xml:space="preserve">  </w:t>
      </w:r>
      <w:r>
        <w:rPr>
          <w:rFonts w:hint="eastAsia"/>
        </w:rPr>
        <w:t>号：23001867151050002942</w:t>
      </w:r>
    </w:p>
    <w:p>
      <w:pPr>
        <w:spacing w:line="360" w:lineRule="auto"/>
        <w:ind w:firstLine="420" w:firstLineChars="200"/>
        <w:rPr>
          <w:rFonts w:hint="eastAsia" w:ascii="宋体" w:hAnsi="宋体" w:eastAsia="宋体"/>
          <w:lang w:eastAsia="zh-CN"/>
        </w:rPr>
      </w:pPr>
      <w:r>
        <w:rPr>
          <w:rFonts w:hint="eastAsia" w:ascii="宋体" w:hAnsi="宋体"/>
        </w:rPr>
        <w:t>汇入城市：黑龙江省</w:t>
      </w:r>
      <w:r>
        <w:rPr>
          <w:rFonts w:hint="eastAsia" w:ascii="宋体" w:hAnsi="宋体"/>
          <w:lang w:val="en-US" w:eastAsia="zh-CN"/>
        </w:rPr>
        <w:t>哈尔滨市</w:t>
      </w:r>
    </w:p>
    <w:p>
      <w:pPr>
        <w:spacing w:line="360" w:lineRule="auto"/>
        <w:ind w:firstLine="420" w:firstLineChars="200"/>
      </w:pPr>
      <w:r>
        <w:rPr>
          <w:color w:val="FF0000"/>
          <w:szCs w:val="21"/>
        </w:rPr>
        <w:br w:type="page"/>
      </w:r>
    </w:p>
    <w:p>
      <w:pPr>
        <w:spacing w:line="360" w:lineRule="auto"/>
        <w:jc w:val="center"/>
        <w:outlineLvl w:val="1"/>
        <w:rPr>
          <w:b/>
          <w:sz w:val="28"/>
          <w:szCs w:val="28"/>
        </w:rPr>
      </w:pPr>
      <w:bookmarkStart w:id="20" w:name="_Toc524861540"/>
      <w:bookmarkStart w:id="21" w:name="_Toc248647669"/>
      <w:bookmarkStart w:id="22" w:name="_Toc1409"/>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招标人/买方：富裕九洲环境能源有限责任公司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rPr>
              <w:t>富裕县2×40MW农林生物质热电联产项目（一期二期）水冷刮板输送机（详见技术规范的供货范围）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color w:val="000000"/>
                <w:szCs w:val="21"/>
              </w:rPr>
            </w:pPr>
            <w:r>
              <w:rPr>
                <w:rFonts w:hint="eastAsia"/>
                <w:szCs w:val="21"/>
              </w:rPr>
              <w:t>交货地点：</w:t>
            </w:r>
            <w:r>
              <w:rPr>
                <w:rFonts w:hint="eastAsia"/>
                <w:color w:val="000000"/>
                <w:szCs w:val="21"/>
              </w:rPr>
              <w:t>富裕县工业园区</w:t>
            </w:r>
          </w:p>
          <w:p>
            <w:pPr>
              <w:spacing w:line="360" w:lineRule="auto"/>
              <w:rPr>
                <w:szCs w:val="21"/>
                <w:highlight w:val="yellow"/>
              </w:rPr>
            </w:pPr>
            <w:r>
              <w:rPr>
                <w:rFonts w:hint="eastAsia"/>
                <w:szCs w:val="21"/>
              </w:rPr>
              <w:t>交货期：</w:t>
            </w:r>
            <w:r>
              <w:rPr>
                <w:rFonts w:hint="eastAsia"/>
                <w:color w:val="FF0000"/>
                <w:highlight w:val="yellow"/>
              </w:rPr>
              <w:t>2023年12月5日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w:t>
            </w:r>
            <w:r>
              <w:rPr>
                <w:rFonts w:hint="eastAsia"/>
                <w:spacing w:val="8"/>
                <w:szCs w:val="21"/>
                <w:lang w:eastAsia="zh-CN"/>
              </w:rPr>
              <w:t>负责</w:t>
            </w:r>
            <w:r>
              <w:rPr>
                <w:rFonts w:hint="eastAsia"/>
                <w:spacing w:val="8"/>
                <w:szCs w:val="21"/>
              </w:rPr>
              <w:t>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szCs w:val="21"/>
                <w:highlight w:val="yellow"/>
                <w:lang w:eastAsia="zh-CN"/>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szCs w:val="21"/>
              </w:rPr>
            </w:pPr>
            <w:r>
              <w:rPr>
                <w:rFonts w:hint="eastAsia"/>
                <w:szCs w:val="21"/>
              </w:rPr>
              <w:t>4、联系人</w:t>
            </w:r>
            <w:r>
              <w:rPr>
                <w:rFonts w:hint="eastAsia"/>
                <w:color w:val="FF0000"/>
                <w:szCs w:val="21"/>
              </w:rPr>
              <w:t>：</w:t>
            </w:r>
            <w:r>
              <w:rPr>
                <w:rFonts w:hint="eastAsia" w:ascii="宋体" w:hAnsi="宋体"/>
                <w:lang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rPr>
              <w:t>2023年11月</w:t>
            </w:r>
            <w:r>
              <w:rPr>
                <w:rFonts w:hint="eastAsia" w:cs="宋体"/>
                <w:color w:val="FF0000"/>
                <w:szCs w:val="21"/>
                <w:lang w:val="en-US" w:eastAsia="zh-CN"/>
              </w:rPr>
              <w:t>6</w:t>
            </w:r>
            <w:r>
              <w:rPr>
                <w:rFonts w:hint="eastAsia" w:cs="宋体"/>
                <w:color w:val="FF0000"/>
                <w:szCs w:val="21"/>
              </w:rPr>
              <w:t>日</w:t>
            </w:r>
            <w:r>
              <w:rPr>
                <w:rFonts w:hint="eastAsia" w:cs="宋体"/>
                <w:color w:val="FF0000"/>
                <w:szCs w:val="21"/>
                <w:lang w:val="en-US" w:eastAsia="zh-CN"/>
              </w:rPr>
              <w:t>11</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2023年11月</w:t>
            </w:r>
            <w:r>
              <w:rPr>
                <w:rFonts w:hint="eastAsia" w:cs="宋体"/>
                <w:color w:val="FF0000"/>
                <w:szCs w:val="21"/>
                <w:lang w:val="en-US" w:eastAsia="zh-CN"/>
              </w:rPr>
              <w:t>6</w:t>
            </w:r>
            <w:r>
              <w:rPr>
                <w:rFonts w:hint="eastAsia" w:cs="宋体"/>
                <w:color w:val="FF0000"/>
                <w:szCs w:val="21"/>
              </w:rPr>
              <w:t>日</w:t>
            </w:r>
            <w:r>
              <w:rPr>
                <w:rFonts w:hint="eastAsia" w:cs="宋体"/>
                <w:color w:val="FF0000"/>
                <w:szCs w:val="21"/>
                <w:lang w:val="en-US" w:eastAsia="zh-CN"/>
              </w:rPr>
              <w:t>11</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424F5A38"/>
    <w:rsid w:val="424F5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